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D44DAC3" w14:textId="77777777" w:rsidR="00B31B62" w:rsidRDefault="007D1D02" w:rsidP="00B31B62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t>TPB Information for Clients</w:t>
      </w:r>
    </w:p>
    <w:p w14:paraId="3182D016" w14:textId="3C7345AD" w:rsidR="007D1D02" w:rsidRPr="00B31B62" w:rsidRDefault="007D1D02" w:rsidP="00B31B62">
      <w:pPr>
        <w:spacing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Last Updated: July 2026</w:t>
      </w:r>
    </w:p>
    <w:p w14:paraId="027597CA" w14:textId="77777777" w:rsidR="007D1D02" w:rsidRPr="00732C86" w:rsidRDefault="007D1D02" w:rsidP="00EA318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About us</w:t>
      </w:r>
    </w:p>
    <w:p w14:paraId="744CD1E8" w14:textId="25BC8218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Keystone Advisory &amp; Tax Pty Ltd </w:t>
      </w:r>
      <w:r w:rsidR="00B31B62"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ABN 36 627 146 936</w:t>
      </w:r>
      <w:r w:rsidR="00B31B62"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(formerly Cassell &amp; Co Business &amp; Taxation Services Pty Ltd) is a registered tax agent providing taxation and related services throughout Australia.</w:t>
      </w:r>
    </w:p>
    <w:p w14:paraId="421DB3F5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Our registration details can be verified through the Tax Practitioners Board (TPB) Public Register:</w:t>
      </w:r>
    </w:p>
    <w:p w14:paraId="088DA662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https://www.tpb.gov.au/public-register</w:t>
      </w:r>
    </w:p>
    <w:p w14:paraId="299F7C42" w14:textId="6774483B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Tax Agent Number: </w:t>
      </w:r>
      <w:r w:rsidR="00732C86" w:rsidRPr="00B31B62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25901192</w:t>
      </w:r>
    </w:p>
    <w:p w14:paraId="666EBA27" w14:textId="77777777" w:rsidR="007D1D02" w:rsidRPr="00732C86" w:rsidRDefault="007D1D02" w:rsidP="00EA318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Our obligations as a registered tax agent</w:t>
      </w:r>
    </w:p>
    <w:p w14:paraId="40E863A1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As a registered tax agent, we are required to comply with the Tax Agent Services Act 2009, the Code of Professional Conduct and other applicable laws and professional standards.</w:t>
      </w:r>
    </w:p>
    <w:p w14:paraId="2E42DBD3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Our obligations include:</w:t>
      </w:r>
    </w:p>
    <w:p w14:paraId="55F7FA4E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acting lawfully and with integrity;</w:t>
      </w:r>
    </w:p>
    <w:p w14:paraId="254A5535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acting in the best interests of our clients;</w:t>
      </w:r>
    </w:p>
    <w:p w14:paraId="2FB3A80C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providing services competently;</w:t>
      </w:r>
    </w:p>
    <w:p w14:paraId="1A42AD60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maintaining appropriate knowledge and skills;</w:t>
      </w:r>
    </w:p>
    <w:p w14:paraId="0B020DA0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taking reasonable care in ascertaining a client’s </w:t>
      </w:r>
      <w:proofErr w:type="gramStart"/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state of affairs</w:t>
      </w:r>
      <w:proofErr w:type="gramEnd"/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;</w:t>
      </w:r>
    </w:p>
    <w:p w14:paraId="68D16D1E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taking reasonable care in applying taxation laws correctly;</w:t>
      </w:r>
    </w:p>
    <w:p w14:paraId="4554085E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maintaining confidentiality;</w:t>
      </w:r>
    </w:p>
    <w:p w14:paraId="43D1CA47" w14:textId="77777777" w:rsidR="007D1D02" w:rsidRPr="00732C86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managing conflicts of interest appropriately; and</w:t>
      </w:r>
    </w:p>
    <w:p w14:paraId="447A3987" w14:textId="4211E4A0" w:rsidR="007D1D02" w:rsidRPr="006E606B" w:rsidRDefault="007D1D02" w:rsidP="00EA318E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maintaining appropriate records.</w:t>
      </w:r>
    </w:p>
    <w:p w14:paraId="1FFDC670" w14:textId="77777777" w:rsidR="007D1D02" w:rsidRPr="00732C86" w:rsidRDefault="007D1D02" w:rsidP="00EA318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Your obligations as a client</w:t>
      </w:r>
    </w:p>
    <w:p w14:paraId="65B27AB8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You are responsible for:</w:t>
      </w:r>
    </w:p>
    <w:p w14:paraId="0B1AE25A" w14:textId="77777777" w:rsidR="007D1D02" w:rsidRPr="00732C86" w:rsidRDefault="007D1D02" w:rsidP="00EA318E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providing complete and accurate information;</w:t>
      </w:r>
    </w:p>
    <w:p w14:paraId="216A53B0" w14:textId="77777777" w:rsidR="007D1D02" w:rsidRPr="00732C86" w:rsidRDefault="007D1D02" w:rsidP="00EA318E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providing information within requested timeframes;</w:t>
      </w:r>
    </w:p>
    <w:p w14:paraId="07195B3C" w14:textId="77777777" w:rsidR="007D1D02" w:rsidRPr="00732C86" w:rsidRDefault="007D1D02" w:rsidP="00EA318E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maintaining records required by law;</w:t>
      </w:r>
    </w:p>
    <w:p w14:paraId="72CDCD88" w14:textId="77777777" w:rsidR="007D1D02" w:rsidRPr="00732C86" w:rsidRDefault="007D1D02" w:rsidP="00EA318E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reviewing information before lodgement;</w:t>
      </w:r>
    </w:p>
    <w:p w14:paraId="5C52D836" w14:textId="77777777" w:rsidR="007D1D02" w:rsidRPr="00732C86" w:rsidRDefault="007D1D02" w:rsidP="00EA318E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advising us of material changes to your circumstances; and</w:t>
      </w:r>
    </w:p>
    <w:p w14:paraId="713D688E" w14:textId="77777777" w:rsidR="007D1D02" w:rsidRPr="00732C86" w:rsidRDefault="007D1D02" w:rsidP="00EA318E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complying with your obligations under taxation and other relevant laws.</w:t>
      </w:r>
    </w:p>
    <w:p w14:paraId="5BE100BA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The Australian taxation system operates on a self-assessment </w:t>
      </w:r>
      <w:proofErr w:type="gramStart"/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basis</w:t>
      </w:r>
      <w:proofErr w:type="gramEnd"/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and the Australian Taxation Office may review information lodged on your behalf.</w:t>
      </w:r>
    </w:p>
    <w:p w14:paraId="38D446EA" w14:textId="77777777" w:rsidR="00EE5DE9" w:rsidRPr="00732C86" w:rsidRDefault="00EE5DE9" w:rsidP="00EA318E">
      <w:pPr>
        <w:spacing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Retention of records</w:t>
      </w:r>
    </w:p>
    <w:p w14:paraId="61E5C40C" w14:textId="4EB69FB8" w:rsidR="007D1D02" w:rsidRPr="00732C86" w:rsidRDefault="00EE5DE9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You should retain copies of records, information and supporting documentation provided to us, together with documents lodged on your behalf, for the period required by law.</w:t>
      </w:r>
    </w:p>
    <w:p w14:paraId="469EF074" w14:textId="77777777" w:rsidR="007D1D02" w:rsidRPr="00732C86" w:rsidRDefault="007D1D02" w:rsidP="00EA318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Your rights as a taxpayer</w:t>
      </w:r>
    </w:p>
    <w:p w14:paraId="5A7B61CA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You have rights under Australian taxation law, including the right to:</w:t>
      </w:r>
    </w:p>
    <w:p w14:paraId="4A635F72" w14:textId="77777777" w:rsidR="007D1D02" w:rsidRPr="00732C86" w:rsidRDefault="007D1D02" w:rsidP="00EA318E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lastRenderedPageBreak/>
        <w:t>seek independent advice;</w:t>
      </w:r>
    </w:p>
    <w:p w14:paraId="615162D1" w14:textId="77777777" w:rsidR="007D1D02" w:rsidRPr="00732C86" w:rsidRDefault="007D1D02" w:rsidP="00EA318E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request a private ruling from the Australian Taxation Office;</w:t>
      </w:r>
    </w:p>
    <w:p w14:paraId="0A48D3EE" w14:textId="77777777" w:rsidR="007D1D02" w:rsidRPr="00732C86" w:rsidRDefault="007D1D02" w:rsidP="00EA318E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object to assessments and other decisions;</w:t>
      </w:r>
    </w:p>
    <w:p w14:paraId="26F7096F" w14:textId="77777777" w:rsidR="007D1D02" w:rsidRPr="00732C86" w:rsidRDefault="007D1D02" w:rsidP="00EA318E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seek review of decisions; and</w:t>
      </w:r>
    </w:p>
    <w:p w14:paraId="6E31B519" w14:textId="77777777" w:rsidR="007D1D02" w:rsidRPr="00732C86" w:rsidRDefault="007D1D02" w:rsidP="00EA318E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make complaints regarding taxation services.</w:t>
      </w:r>
    </w:p>
    <w:p w14:paraId="2C8EA088" w14:textId="1AC45DFC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Time limits may apply to exercising these rights.</w:t>
      </w:r>
    </w:p>
    <w:p w14:paraId="76B140A5" w14:textId="77777777" w:rsidR="007D1D02" w:rsidRPr="00732C86" w:rsidRDefault="007D1D02" w:rsidP="00EA318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Information we are required to disclose</w:t>
      </w:r>
    </w:p>
    <w:p w14:paraId="79EAA59D" w14:textId="77777777" w:rsidR="00EE5DE9" w:rsidRPr="00732C86" w:rsidRDefault="00EE5DE9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Under the Tax Agent Services Act 2009 and associated legislative instruments, registered tax practitioners may be required to disclose certain information to current and prospective clients.</w:t>
      </w:r>
    </w:p>
    <w:p w14:paraId="39E0626F" w14:textId="77777777" w:rsidR="00EE5DE9" w:rsidRPr="00732C86" w:rsidRDefault="00EE5DE9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As at the date of this document:</w:t>
      </w:r>
    </w:p>
    <w:p w14:paraId="702D1377" w14:textId="77777777" w:rsidR="00EE5DE9" w:rsidRPr="00732C86" w:rsidRDefault="00EE5DE9" w:rsidP="00EA318E">
      <w:pPr>
        <w:numPr>
          <w:ilvl w:val="0"/>
          <w:numId w:val="12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Keystone Advisory &amp; Tax Pty Ltd has not had its registration suspended or terminated;</w:t>
      </w:r>
    </w:p>
    <w:p w14:paraId="0C509F97" w14:textId="77777777" w:rsidR="00EE5DE9" w:rsidRPr="00732C86" w:rsidRDefault="00EE5DE9" w:rsidP="00EA318E">
      <w:pPr>
        <w:numPr>
          <w:ilvl w:val="0"/>
          <w:numId w:val="12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no conditions have been imposed on its registration;</w:t>
      </w:r>
    </w:p>
    <w:p w14:paraId="0C0711CA" w14:textId="77777777" w:rsidR="00EE5DE9" w:rsidRPr="00732C86" w:rsidRDefault="00EE5DE9" w:rsidP="00EA318E">
      <w:pPr>
        <w:numPr>
          <w:ilvl w:val="0"/>
          <w:numId w:val="12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no sanctions have been imposed by the Tax Practitioners Board that are required to be disclosed;</w:t>
      </w:r>
    </w:p>
    <w:p w14:paraId="06423320" w14:textId="77777777" w:rsidR="00EE5DE9" w:rsidRPr="00732C86" w:rsidRDefault="00EE5DE9" w:rsidP="00EA318E">
      <w:pPr>
        <w:numPr>
          <w:ilvl w:val="0"/>
          <w:numId w:val="12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are not aware of any prescribed events requiring disclosure under the Tax Agent Services Act 2009; and</w:t>
      </w:r>
    </w:p>
    <w:p w14:paraId="34B003B4" w14:textId="77777777" w:rsidR="00EE5DE9" w:rsidRPr="00732C86" w:rsidRDefault="00EE5DE9" w:rsidP="00EA318E">
      <w:pPr>
        <w:numPr>
          <w:ilvl w:val="0"/>
          <w:numId w:val="12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are not aware of any other matters that must be disclosed under applicable law.</w:t>
      </w:r>
    </w:p>
    <w:p w14:paraId="7A7BBCB2" w14:textId="16ECD219" w:rsidR="007D1D02" w:rsidRPr="00732C86" w:rsidRDefault="00EE5DE9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Where disclosure is required by law, we will make that disclosure in accordance with our legal obligations.</w:t>
      </w:r>
    </w:p>
    <w:p w14:paraId="7802F4F8" w14:textId="77777777" w:rsidR="007D1D02" w:rsidRPr="00732C86" w:rsidRDefault="007D1D02" w:rsidP="00EA318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Use of technology, cloud platforms and service providers</w:t>
      </w:r>
    </w:p>
    <w:p w14:paraId="247CB51F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To provide services efficiently, we use various software platforms, cloud systems and service providers.</w:t>
      </w:r>
    </w:p>
    <w:p w14:paraId="5F3D36CF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These may include:</w:t>
      </w:r>
    </w:p>
    <w:p w14:paraId="4A6C8727" w14:textId="77777777" w:rsidR="007D1D02" w:rsidRPr="00732C86" w:rsidRDefault="007D1D02" w:rsidP="00EA318E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accounting platforms;</w:t>
      </w:r>
    </w:p>
    <w:p w14:paraId="4089C8D9" w14:textId="77777777" w:rsidR="007D1D02" w:rsidRPr="00732C86" w:rsidRDefault="007D1D02" w:rsidP="00EA318E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document management systems;</w:t>
      </w:r>
    </w:p>
    <w:p w14:paraId="00EAF2F8" w14:textId="77777777" w:rsidR="007D1D02" w:rsidRPr="00732C86" w:rsidRDefault="007D1D02" w:rsidP="00EA318E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client portals;</w:t>
      </w:r>
    </w:p>
    <w:p w14:paraId="5077C82B" w14:textId="77777777" w:rsidR="007D1D02" w:rsidRPr="00732C86" w:rsidRDefault="007D1D02" w:rsidP="00EA318E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electronic signing platforms;</w:t>
      </w:r>
    </w:p>
    <w:p w14:paraId="1E46FCAE" w14:textId="77777777" w:rsidR="007D1D02" w:rsidRPr="00732C86" w:rsidRDefault="007D1D02" w:rsidP="00EA318E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communication platforms;</w:t>
      </w:r>
    </w:p>
    <w:p w14:paraId="24586319" w14:textId="77777777" w:rsidR="007D1D02" w:rsidRPr="00732C86" w:rsidRDefault="007D1D02" w:rsidP="00EA318E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marketing systems; and</w:t>
      </w:r>
    </w:p>
    <w:p w14:paraId="6DDE7F49" w14:textId="77777777" w:rsidR="007D1D02" w:rsidRPr="00732C86" w:rsidRDefault="007D1D02" w:rsidP="00EA318E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secure data storage providers.</w:t>
      </w:r>
    </w:p>
    <w:p w14:paraId="0BC5FF1F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may also engage appropriately qualified staff, contractors or service providers to assist in providing services.</w:t>
      </w:r>
    </w:p>
    <w:p w14:paraId="2F4CDE32" w14:textId="22534E78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remain responsible for the services provided to you and take reasonable steps to ensure confidentiality, privacy and professional obligations are maintained.</w:t>
      </w:r>
    </w:p>
    <w:p w14:paraId="61BF9832" w14:textId="77777777" w:rsidR="00EE5DE9" w:rsidRPr="00732C86" w:rsidRDefault="00EE5DE9" w:rsidP="00EA318E">
      <w:pPr>
        <w:spacing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Complaints</w:t>
      </w:r>
    </w:p>
    <w:p w14:paraId="0E3E921B" w14:textId="77777777" w:rsidR="00EE5DE9" w:rsidRPr="00732C86" w:rsidRDefault="00EE5DE9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If you are dissatisfied with our services:</w:t>
      </w:r>
    </w:p>
    <w:p w14:paraId="1177C46B" w14:textId="77777777" w:rsidR="00EE5DE9" w:rsidRPr="00732C86" w:rsidRDefault="00EE5DE9" w:rsidP="00EA318E">
      <w:pPr>
        <w:numPr>
          <w:ilvl w:val="0"/>
          <w:numId w:val="13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Contact the Director responsible for your engagement.</w:t>
      </w:r>
    </w:p>
    <w:p w14:paraId="3AB6EF99" w14:textId="77777777" w:rsidR="00EE5DE9" w:rsidRPr="00732C86" w:rsidRDefault="00EE5DE9" w:rsidP="00EA318E">
      <w:pPr>
        <w:numPr>
          <w:ilvl w:val="0"/>
          <w:numId w:val="13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will acknowledge your complaint within 5 business days.</w:t>
      </w:r>
    </w:p>
    <w:p w14:paraId="1712994D" w14:textId="77777777" w:rsidR="00EE5DE9" w:rsidRPr="00732C86" w:rsidRDefault="00EE5DE9" w:rsidP="00EA318E">
      <w:pPr>
        <w:numPr>
          <w:ilvl w:val="0"/>
          <w:numId w:val="13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will investigate the matter and aim to provide a response within 30 days.</w:t>
      </w:r>
    </w:p>
    <w:p w14:paraId="3F8FD4D9" w14:textId="77777777" w:rsidR="00EE5DE9" w:rsidRPr="00732C86" w:rsidRDefault="00EE5DE9" w:rsidP="00EA318E">
      <w:pPr>
        <w:numPr>
          <w:ilvl w:val="0"/>
          <w:numId w:val="13"/>
        </w:num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lastRenderedPageBreak/>
        <w:t>If you are not satisfied with our response, you may lodge a complaint with the Tax Practitioners Board.</w:t>
      </w:r>
    </w:p>
    <w:p w14:paraId="0BE55350" w14:textId="77777777" w:rsidR="00EE5DE9" w:rsidRPr="00732C86" w:rsidRDefault="00EE5DE9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Director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Keystone Advisory &amp; Tax Pty Ltd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Suite 410, 55 Holt Street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Surry Hills NSW 2010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Phone: (02) 9716 5120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Email: hello@keystoneadvisoryandtax.com.au</w:t>
      </w:r>
    </w:p>
    <w:p w14:paraId="785C00BE" w14:textId="2830AA27" w:rsidR="007D1D02" w:rsidRPr="00732C86" w:rsidRDefault="00EE5DE9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Tax Practitioners Board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https://www.tpb.gov.au/complaints</w:t>
      </w:r>
    </w:p>
    <w:p w14:paraId="7C957E2B" w14:textId="77777777" w:rsidR="007D1D02" w:rsidRPr="00732C86" w:rsidRDefault="007D1D02" w:rsidP="00EA318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Further information</w:t>
      </w:r>
    </w:p>
    <w:p w14:paraId="0E162F49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Tax Practitioners Board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https://www.tpb.gov.au</w:t>
      </w:r>
    </w:p>
    <w:p w14:paraId="0420BA25" w14:textId="77777777" w:rsidR="007D1D02" w:rsidRPr="00732C86" w:rsidRDefault="007D1D02" w:rsidP="00EA318E">
      <w:pPr>
        <w:spacing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Australian Taxation Office</w:t>
      </w:r>
      <w:r w:rsidRPr="00732C8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  <w:t>https://www.ato.gov.au</w:t>
      </w:r>
    </w:p>
    <w:p w14:paraId="70FD1BC8" w14:textId="77777777" w:rsidR="00EE5DE9" w:rsidRPr="00732C86" w:rsidRDefault="00EE5DE9" w:rsidP="00EA318E">
      <w:pPr>
        <w:rPr>
          <w:sz w:val="20"/>
          <w:szCs w:val="20"/>
        </w:rPr>
      </w:pPr>
    </w:p>
    <w:sectPr w:rsidR="00EE5DE9" w:rsidRPr="00732C8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91ADF3" w14:textId="77777777" w:rsidR="00121C10" w:rsidRDefault="00121C10" w:rsidP="00732C86">
      <w:pPr>
        <w:spacing w:after="0" w:line="240" w:lineRule="auto"/>
      </w:pPr>
      <w:r>
        <w:separator/>
      </w:r>
    </w:p>
  </w:endnote>
  <w:endnote w:type="continuationSeparator" w:id="0">
    <w:p w14:paraId="54A9B138" w14:textId="77777777" w:rsidR="00121C10" w:rsidRDefault="00121C10" w:rsidP="0073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C926BF" w14:textId="77777777" w:rsidR="00732C86" w:rsidRDefault="00732C86" w:rsidP="00732C86">
    <w:pPr>
      <w:pStyle w:val="p1"/>
      <w:spacing w:before="0" w:beforeAutospacing="0" w:after="0" w:afterAutospacing="0"/>
      <w:jc w:val="right"/>
      <w:rPr>
        <w:rFonts w:asciiTheme="minorHAnsi" w:hAnsiTheme="minorHAnsi"/>
        <w:sz w:val="20"/>
        <w:szCs w:val="20"/>
      </w:rPr>
    </w:pPr>
    <w:r w:rsidRPr="00732C86">
      <w:rPr>
        <w:rFonts w:asciiTheme="minorHAnsi" w:hAnsiTheme="minorHAnsi"/>
        <w:sz w:val="20"/>
        <w:szCs w:val="20"/>
      </w:rPr>
      <w:t>Keystone Advisory &amp; Tax Pty Ltd</w:t>
    </w:r>
  </w:p>
  <w:p w14:paraId="0E095CB7" w14:textId="077D1CDE" w:rsidR="00732C86" w:rsidRDefault="00732C86" w:rsidP="00732C86">
    <w:pPr>
      <w:pStyle w:val="p1"/>
      <w:spacing w:before="0" w:beforeAutospacing="0" w:after="0" w:afterAutospacing="0"/>
      <w:jc w:val="right"/>
      <w:rPr>
        <w:rFonts w:asciiTheme="minorHAnsi" w:hAnsiTheme="minorHAnsi"/>
        <w:sz w:val="20"/>
        <w:szCs w:val="20"/>
      </w:rPr>
    </w:pPr>
    <w:r w:rsidRPr="00732C86">
      <w:rPr>
        <w:rFonts w:asciiTheme="minorHAnsi" w:hAnsiTheme="minorHAnsi"/>
        <w:sz w:val="20"/>
        <w:szCs w:val="20"/>
      </w:rPr>
      <w:t>Version 1.0 – Effective: July 2026</w:t>
    </w:r>
  </w:p>
  <w:p w14:paraId="67EE042C" w14:textId="766D4B0D" w:rsidR="00732C86" w:rsidRPr="00732C86" w:rsidRDefault="00732C86" w:rsidP="00732C86">
    <w:pPr>
      <w:pStyle w:val="p1"/>
      <w:spacing w:before="0" w:beforeAutospacing="0" w:after="0" w:afterAutospacing="0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Next Review Date: July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1E3390" w14:textId="77777777" w:rsidR="00121C10" w:rsidRDefault="00121C10" w:rsidP="00732C86">
      <w:pPr>
        <w:spacing w:after="0" w:line="240" w:lineRule="auto"/>
      </w:pPr>
      <w:r>
        <w:separator/>
      </w:r>
    </w:p>
  </w:footnote>
  <w:footnote w:type="continuationSeparator" w:id="0">
    <w:p w14:paraId="2F6B34AB" w14:textId="77777777" w:rsidR="00121C10" w:rsidRDefault="00121C10" w:rsidP="0073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59575A"/>
    <w:multiLevelType w:val="multilevel"/>
    <w:tmpl w:val="A042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E5459"/>
    <w:multiLevelType w:val="multilevel"/>
    <w:tmpl w:val="1FA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A3707"/>
    <w:multiLevelType w:val="multilevel"/>
    <w:tmpl w:val="892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270C6"/>
    <w:multiLevelType w:val="multilevel"/>
    <w:tmpl w:val="4FB8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D5880"/>
    <w:multiLevelType w:val="multilevel"/>
    <w:tmpl w:val="D0D4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D0556"/>
    <w:multiLevelType w:val="multilevel"/>
    <w:tmpl w:val="BDF2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2572B"/>
    <w:multiLevelType w:val="multilevel"/>
    <w:tmpl w:val="AC5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97AA1"/>
    <w:multiLevelType w:val="multilevel"/>
    <w:tmpl w:val="67E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45FE6"/>
    <w:multiLevelType w:val="multilevel"/>
    <w:tmpl w:val="B06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712EF"/>
    <w:multiLevelType w:val="multilevel"/>
    <w:tmpl w:val="19C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C2E24"/>
    <w:multiLevelType w:val="multilevel"/>
    <w:tmpl w:val="98E4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5743F"/>
    <w:multiLevelType w:val="multilevel"/>
    <w:tmpl w:val="ED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83D53"/>
    <w:multiLevelType w:val="multilevel"/>
    <w:tmpl w:val="B336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075927">
    <w:abstractNumId w:val="6"/>
  </w:num>
  <w:num w:numId="2" w16cid:durableId="1946303240">
    <w:abstractNumId w:val="2"/>
  </w:num>
  <w:num w:numId="3" w16cid:durableId="1306397031">
    <w:abstractNumId w:val="7"/>
  </w:num>
  <w:num w:numId="4" w16cid:durableId="144198906">
    <w:abstractNumId w:val="10"/>
  </w:num>
  <w:num w:numId="5" w16cid:durableId="1165777235">
    <w:abstractNumId w:val="9"/>
  </w:num>
  <w:num w:numId="6" w16cid:durableId="1294481936">
    <w:abstractNumId w:val="3"/>
  </w:num>
  <w:num w:numId="7" w16cid:durableId="1757941395">
    <w:abstractNumId w:val="1"/>
  </w:num>
  <w:num w:numId="8" w16cid:durableId="1734617618">
    <w:abstractNumId w:val="8"/>
  </w:num>
  <w:num w:numId="9" w16cid:durableId="1000232474">
    <w:abstractNumId w:val="5"/>
  </w:num>
  <w:num w:numId="10" w16cid:durableId="836649066">
    <w:abstractNumId w:val="12"/>
  </w:num>
  <w:num w:numId="11" w16cid:durableId="211885474">
    <w:abstractNumId w:val="11"/>
  </w:num>
  <w:num w:numId="12" w16cid:durableId="696929897">
    <w:abstractNumId w:val="0"/>
  </w:num>
  <w:num w:numId="13" w16cid:durableId="19288764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02"/>
    <w:rsid w:val="00121C10"/>
    <w:rsid w:val="005C2849"/>
    <w:rsid w:val="006E606B"/>
    <w:rsid w:val="00732C86"/>
    <w:rsid w:val="00753559"/>
    <w:rsid w:val="007D1D02"/>
    <w:rsid w:val="00875A5D"/>
    <w:rsid w:val="008B322E"/>
    <w:rsid w:val="00921C8F"/>
    <w:rsid w:val="009A3250"/>
    <w:rsid w:val="00AA5AD3"/>
    <w:rsid w:val="00B14F80"/>
    <w:rsid w:val="00B31B62"/>
    <w:rsid w:val="00E5619D"/>
    <w:rsid w:val="00EA318E"/>
    <w:rsid w:val="00EE5DE9"/>
    <w:rsid w:val="00F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B50F6"/>
  <w15:chartTrackingRefBased/>
  <w15:docId w15:val="{EDA23459-A247-3749-A184-4173AF0E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1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D0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7D1D02"/>
  </w:style>
  <w:style w:type="paragraph" w:customStyle="1" w:styleId="p2">
    <w:name w:val="p2"/>
    <w:basedOn w:val="Normal"/>
    <w:rsid w:val="007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7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7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7D1D02"/>
  </w:style>
  <w:style w:type="paragraph" w:customStyle="1" w:styleId="p5">
    <w:name w:val="p5"/>
    <w:basedOn w:val="Normal"/>
    <w:rsid w:val="007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7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2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86"/>
  </w:style>
  <w:style w:type="paragraph" w:styleId="Footer">
    <w:name w:val="footer"/>
    <w:basedOn w:val="Normal"/>
    <w:link w:val="FooterChar"/>
    <w:uiPriority w:val="99"/>
    <w:unhideWhenUsed/>
    <w:rsid w:val="00732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2BE8365FB9E4690FDFD800E6A822D" ma:contentTypeVersion="12" ma:contentTypeDescription="Create a new document." ma:contentTypeScope="" ma:versionID="f70d2096b1a30954078d01d49b50a286">
  <xsd:schema xmlns:xsd="http://www.w3.org/2001/XMLSchema" xmlns:xs="http://www.w3.org/2001/XMLSchema" xmlns:p="http://schemas.microsoft.com/office/2006/metadata/properties" xmlns:ns2="9cdb4ab0-86f5-46aa-9393-4f0e4a5eb485" xmlns:ns3="296e787e-53da-4b74-9151-a75fd1393ada" targetNamespace="http://schemas.microsoft.com/office/2006/metadata/properties" ma:root="true" ma:fieldsID="c5048e1f8e16ae49b2081ef6bb7c6843" ns2:_="" ns3:_="">
    <xsd:import namespace="9cdb4ab0-86f5-46aa-9393-4f0e4a5eb485"/>
    <xsd:import namespace="296e787e-53da-4b74-9151-a75fd1393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4ab0-86f5-46aa-9393-4f0e4a5eb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8a3bdd-6980-4fd4-9982-10deb1143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e787e-53da-4b74-9151-a75fd1393a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22a5434-4343-4ed4-b711-274fd703e10f}" ma:internalName="TaxCatchAll" ma:showField="CatchAllData" ma:web="296e787e-53da-4b74-9151-a75fd1393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6e787e-53da-4b74-9151-a75fd1393ada" xsi:nil="true"/>
    <lcf76f155ced4ddcb4097134ff3c332f xmlns="9cdb4ab0-86f5-46aa-9393-4f0e4a5eb4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28FA3A-F27D-469B-B8B6-ACB98E432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8339F-4309-4C72-B0B1-794BA63FE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b4ab0-86f5-46aa-9393-4f0e4a5eb485"/>
    <ds:schemaRef ds:uri="296e787e-53da-4b74-9151-a75fd1393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6675E-2750-4B06-9190-37690CA3FD06}">
  <ds:schemaRefs>
    <ds:schemaRef ds:uri="http://schemas.microsoft.com/office/2006/metadata/properties"/>
    <ds:schemaRef ds:uri="http://schemas.microsoft.com/office/infopath/2007/PartnerControls"/>
    <ds:schemaRef ds:uri="296e787e-53da-4b74-9151-a75fd1393ada"/>
    <ds:schemaRef ds:uri="9cdb4ab0-86f5-46aa-9393-4f0e4a5eb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3653</Characters>
  <Application>Microsoft Office Word</Application>
  <DocSecurity>0</DocSecurity>
  <Lines>107</Lines>
  <Paragraphs>82</Paragraphs>
  <ScaleCrop>false</ScaleCrop>
  <Company>Cassell&amp;Co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Abrahams</dc:creator>
  <cp:keywords/>
  <dc:description/>
  <cp:lastModifiedBy>Katherine Abrahams</cp:lastModifiedBy>
  <cp:revision>7</cp:revision>
  <dcterms:created xsi:type="dcterms:W3CDTF">2026-06-18T09:22:00Z</dcterms:created>
  <dcterms:modified xsi:type="dcterms:W3CDTF">2026-06-25T09:51:00Z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0x010100A4A2BE8365FB9E4690FDFD800E6A822D</vt:lpwstr>
  </property>
  <property fmtid="{D5CDD505-2E9C-101B-9397-08002B2CF9AE}" pid="3" name="MediaServiceImageTags">
    <vt:lpwstr/>
  </property>
</Properties>
</file>